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09F" w:rsidRDefault="00CD209F">
      <w:r>
        <w:t xml:space="preserve">OBRAZLOŽENJE IZVRŠENJA PRORAČUNA </w:t>
      </w:r>
      <w:r w:rsidR="006B7FF3">
        <w:t>1.1.2025</w:t>
      </w:r>
      <w:r w:rsidR="00AF2436">
        <w:t>.-31.12.</w:t>
      </w:r>
      <w:r w:rsidR="006B7FF3">
        <w:t>2025</w:t>
      </w:r>
      <w:r w:rsidR="00900E76">
        <w:t>.</w:t>
      </w:r>
    </w:p>
    <w:p w:rsidR="00CD209F" w:rsidRDefault="00CD209F"/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1995"/>
        <w:gridCol w:w="6645"/>
      </w:tblGrid>
      <w:tr w:rsidR="00176A35" w:rsidRPr="00176A35" w:rsidTr="00BF3666">
        <w:trPr>
          <w:trHeight w:val="300"/>
        </w:trPr>
        <w:tc>
          <w:tcPr>
            <w:tcW w:w="8640" w:type="dxa"/>
            <w:gridSpan w:val="2"/>
            <w:shd w:val="clear" w:color="auto" w:fill="B6DDE8"/>
            <w:noWrap/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</w:pPr>
            <w:r w:rsidRPr="00176A35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 xml:space="preserve">RAZDJEL </w:t>
            </w:r>
            <w:r w:rsidR="001F56E0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>104</w:t>
            </w:r>
            <w:r w:rsidRPr="00176A35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 xml:space="preserve"> UPRAVNI ODJEL ZA PROSTORNO UREĐENJE I GRADNJU</w:t>
            </w:r>
          </w:p>
        </w:tc>
      </w:tr>
      <w:tr w:rsidR="00176A35" w:rsidRPr="00176A35" w:rsidTr="00BF3666">
        <w:trPr>
          <w:trHeight w:val="300"/>
        </w:trPr>
        <w:tc>
          <w:tcPr>
            <w:tcW w:w="8640" w:type="dxa"/>
            <w:gridSpan w:val="2"/>
            <w:noWrap/>
            <w:vAlign w:val="bottom"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b/>
                <w:bCs/>
                <w:iCs/>
              </w:rPr>
            </w:pPr>
          </w:p>
          <w:p w:rsidR="00900E76" w:rsidRPr="00BA5F1A" w:rsidRDefault="00176A35" w:rsidP="00176A35">
            <w:pPr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</w:pP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GLAVA </w:t>
            </w:r>
            <w:r w:rsidR="001F56E0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10401 </w:t>
            </w:r>
            <w:r w:rsidR="00D24B9D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UPRAVNI ODJEL ZA </w:t>
            </w: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>PROSTORNO UREĐENJE</w:t>
            </w:r>
            <w:r w:rsidR="00D24B9D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 I GRADNJU</w:t>
            </w:r>
          </w:p>
        </w:tc>
      </w:tr>
      <w:tr w:rsidR="00176A35" w:rsidRPr="00176A35" w:rsidTr="00BF3666">
        <w:trPr>
          <w:trHeight w:val="300"/>
        </w:trPr>
        <w:tc>
          <w:tcPr>
            <w:tcW w:w="8640" w:type="dxa"/>
            <w:gridSpan w:val="2"/>
            <w:noWrap/>
            <w:vAlign w:val="bottom"/>
            <w:hideMark/>
          </w:tcPr>
          <w:p w:rsidR="00176A35" w:rsidRPr="00783524" w:rsidRDefault="00176A35" w:rsidP="00176A35">
            <w:pPr>
              <w:rPr>
                <w:rFonts w:ascii="Calibri" w:hAnsi="Calibri"/>
                <w:color w:val="ED7D31" w:themeColor="accent2"/>
                <w:lang w:eastAsia="hr-HR"/>
              </w:rPr>
            </w:pPr>
          </w:p>
        </w:tc>
      </w:tr>
      <w:tr w:rsidR="00176A35" w:rsidRPr="00176A35" w:rsidTr="00BF3666">
        <w:trPr>
          <w:trHeight w:val="255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6A35" w:rsidRPr="00783524" w:rsidRDefault="001F56E0" w:rsidP="00176A35">
            <w:pPr>
              <w:rPr>
                <w:rFonts w:ascii="Calibri" w:eastAsia="Calibri" w:hAnsi="Calibri" w:cs="Arial"/>
                <w:b/>
                <w:iCs/>
                <w:color w:val="ED7D31" w:themeColor="accent2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ED7D31" w:themeColor="accent2"/>
              </w:rPr>
              <w:t>Program 1400</w:t>
            </w:r>
            <w:r w:rsidR="00176A35" w:rsidRPr="00783524">
              <w:rPr>
                <w:rFonts w:ascii="Calibri" w:eastAsia="Calibri" w:hAnsi="Calibri" w:cs="Arial"/>
                <w:b/>
                <w:iCs/>
                <w:color w:val="ED7D31" w:themeColor="accent2"/>
              </w:rPr>
              <w:t xml:space="preserve"> - Program građenja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1F56E0" w:rsidRPr="00783524" w:rsidRDefault="00176A35" w:rsidP="001F56E0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 xml:space="preserve">Aktivnost </w:t>
            </w:r>
            <w:r w:rsidR="001F56E0" w:rsidRPr="00783524">
              <w:rPr>
                <w:rFonts w:ascii="Calibri" w:eastAsia="Calibri" w:hAnsi="Calibri" w:cs="Arial"/>
                <w:b/>
                <w:iCs/>
                <w:color w:val="FF0000"/>
              </w:rPr>
              <w:t>–</w:t>
            </w: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 xml:space="preserve"> </w:t>
            </w:r>
          </w:p>
          <w:p w:rsidR="00176A35" w:rsidRPr="00783524" w:rsidRDefault="001F56E0" w:rsidP="001F56E0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>A140001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76A35" w:rsidRPr="00783524" w:rsidRDefault="001F56E0" w:rsidP="00176A35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>Dokumenti građenja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1F56E0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redovno obavljanje poslova Odjela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prostornom uređenju, Zakon o gradnji</w:t>
            </w:r>
          </w:p>
        </w:tc>
      </w:tr>
      <w:tr w:rsidR="00182B0A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Pr="00176A35" w:rsidRDefault="009452AB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Tekući plan 2025</w:t>
            </w:r>
            <w:r w:rsidR="00182B0A">
              <w:rPr>
                <w:rFonts w:ascii="Calibri" w:eastAsia="Calibri" w:hAnsi="Calibri" w:cs="Arial"/>
                <w:iCs/>
              </w:rPr>
              <w:t>.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Default="008A37DB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11</w:t>
            </w:r>
            <w:r w:rsidR="00957BE3">
              <w:rPr>
                <w:rFonts w:ascii="Calibri" w:eastAsia="Calibri" w:hAnsi="Calibri" w:cs="Arial"/>
                <w:b/>
                <w:iCs/>
              </w:rPr>
              <w:t>.000</w:t>
            </w:r>
            <w:r w:rsidR="00F11BF1">
              <w:rPr>
                <w:rFonts w:ascii="Calibri" w:eastAsia="Calibri" w:hAnsi="Calibri" w:cs="Arial"/>
                <w:b/>
                <w:iCs/>
              </w:rPr>
              <w:t>,00 €</w:t>
            </w:r>
          </w:p>
        </w:tc>
      </w:tr>
      <w:tr w:rsidR="00176A35" w:rsidRPr="00176A35" w:rsidTr="001F4158">
        <w:trPr>
          <w:trHeight w:val="327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8A37DB" w:rsidP="008A37DB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9.283,98</w:t>
            </w:r>
            <w:r w:rsidR="00F11BF1">
              <w:rPr>
                <w:rFonts w:ascii="Calibri" w:eastAsia="Calibri" w:hAnsi="Calibri" w:cs="Arial"/>
                <w:b/>
                <w:iCs/>
              </w:rPr>
              <w:t xml:space="preserve"> €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 (</w:t>
            </w:r>
            <w:r>
              <w:rPr>
                <w:rFonts w:ascii="Calibri" w:eastAsia="Calibri" w:hAnsi="Calibri" w:cs="Arial"/>
                <w:b/>
                <w:iCs/>
              </w:rPr>
              <w:t>84,40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</w:t>
            </w:r>
            <w:r w:rsidR="00176A35">
              <w:rPr>
                <w:rFonts w:ascii="Calibri" w:eastAsia="Calibri" w:hAnsi="Calibri" w:cs="Arial"/>
                <w:b/>
                <w:iCs/>
              </w:rPr>
              <w:t>)</w:t>
            </w:r>
          </w:p>
        </w:tc>
      </w:tr>
      <w:tr w:rsidR="00176A35" w:rsidRPr="00176A35" w:rsidTr="00182B0A">
        <w:trPr>
          <w:trHeight w:val="293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6A35" w:rsidRPr="00A77DDD" w:rsidRDefault="005B43C5" w:rsidP="00036778">
            <w:pPr>
              <w:jc w:val="both"/>
              <w:rPr>
                <w:rFonts w:ascii="Calibri" w:eastAsia="Calibri" w:hAnsi="Calibri" w:cs="Arial"/>
                <w:iCs/>
              </w:rPr>
            </w:pPr>
            <w:r w:rsidRPr="00A77DDD">
              <w:rPr>
                <w:rFonts w:ascii="Calibri" w:eastAsia="Calibri" w:hAnsi="Calibri" w:cs="Arial"/>
                <w:iCs/>
              </w:rPr>
              <w:t>s</w:t>
            </w:r>
            <w:r w:rsidR="00176A35" w:rsidRPr="00A77DDD">
              <w:rPr>
                <w:rFonts w:ascii="Calibri" w:eastAsia="Calibri" w:hAnsi="Calibri" w:cs="Arial"/>
                <w:iCs/>
              </w:rPr>
              <w:t xml:space="preserve">redstva su </w:t>
            </w:r>
            <w:r w:rsidR="00F62C94" w:rsidRPr="00A77DDD">
              <w:rPr>
                <w:rFonts w:ascii="Calibri" w:eastAsia="Calibri" w:hAnsi="Calibri" w:cs="Arial"/>
                <w:iCs/>
              </w:rPr>
              <w:t>utrošena na podmirivanje posebnih troškova postup</w:t>
            </w:r>
            <w:r w:rsidR="00F24741" w:rsidRPr="00A77DDD">
              <w:rPr>
                <w:rFonts w:ascii="Calibri" w:eastAsia="Calibri" w:hAnsi="Calibri" w:cs="Arial"/>
                <w:iCs/>
              </w:rPr>
              <w:t>a</w:t>
            </w:r>
            <w:r w:rsidR="00F62C94" w:rsidRPr="00A77DDD">
              <w:rPr>
                <w:rFonts w:ascii="Calibri" w:eastAsia="Calibri" w:hAnsi="Calibri" w:cs="Arial"/>
                <w:iCs/>
              </w:rPr>
              <w:t>ka nastalih prilikom tehničkog pregleda građevina</w:t>
            </w:r>
            <w:r w:rsidR="00A77DDD" w:rsidRPr="00A77DDD">
              <w:rPr>
                <w:rFonts w:ascii="Calibri" w:eastAsia="Calibri" w:hAnsi="Calibri" w:cs="Arial"/>
                <w:iCs/>
              </w:rPr>
              <w:t xml:space="preserve"> </w:t>
            </w:r>
          </w:p>
        </w:tc>
      </w:tr>
      <w:tr w:rsidR="00176A35" w:rsidRPr="00176A35" w:rsidTr="00182B0A">
        <w:trPr>
          <w:trHeight w:val="458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1F4158">
        <w:trPr>
          <w:trHeight w:val="458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176A35" w:rsidRPr="00783524" w:rsidRDefault="00176A35" w:rsidP="00176A35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>Aktivnost -</w:t>
            </w:r>
            <w:r w:rsidR="001F56E0" w:rsidRPr="00783524">
              <w:rPr>
                <w:rFonts w:ascii="Calibri" w:eastAsia="Calibri" w:hAnsi="Calibri" w:cs="Arial"/>
                <w:b/>
                <w:iCs/>
                <w:color w:val="FF0000"/>
              </w:rPr>
              <w:t>A140002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76A35" w:rsidRPr="00783524" w:rsidRDefault="00176A35" w:rsidP="00176A35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>Ozakonjenje bespravno izgrađenih zgrada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1F56E0">
            <w:pPr>
              <w:jc w:val="both"/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sanacija nezakonite gradnje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postupanju s nezakonito izgrađenim zgradama (N.N. 86/12, 143/13</w:t>
            </w:r>
            <w:r w:rsidR="00F62C94">
              <w:rPr>
                <w:rFonts w:ascii="Calibri" w:eastAsia="Calibri" w:hAnsi="Calibri" w:cs="Arial"/>
                <w:iCs/>
              </w:rPr>
              <w:t>, 65/17, 14/19</w:t>
            </w:r>
            <w:r w:rsidRPr="00176A35">
              <w:rPr>
                <w:rFonts w:ascii="Calibri" w:eastAsia="Calibri" w:hAnsi="Calibri" w:cs="Arial"/>
                <w:iCs/>
              </w:rPr>
              <w:t>)</w:t>
            </w:r>
          </w:p>
          <w:p w:rsidR="00D734A6" w:rsidRPr="00176A35" w:rsidRDefault="00D734A6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82B0A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Pr="00176A35" w:rsidRDefault="008A37DB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Tekući plan 2025</w:t>
            </w:r>
            <w:r w:rsidR="00182B0A">
              <w:rPr>
                <w:rFonts w:ascii="Calibri" w:eastAsia="Calibri" w:hAnsi="Calibri" w:cs="Arial"/>
                <w:iCs/>
              </w:rPr>
              <w:t>.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Default="008A37DB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227.126,00</w:t>
            </w:r>
            <w:r w:rsidR="00F11BF1">
              <w:rPr>
                <w:rFonts w:ascii="Calibri" w:eastAsia="Calibri" w:hAnsi="Calibri" w:cs="Arial"/>
                <w:b/>
                <w:iCs/>
              </w:rPr>
              <w:t xml:space="preserve"> €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BB46C5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8A37DB" w:rsidP="008A37DB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2.515,00</w:t>
            </w:r>
            <w:r w:rsidR="00F11BF1">
              <w:rPr>
                <w:rFonts w:ascii="Calibri" w:eastAsia="Calibri" w:hAnsi="Calibri" w:cs="Arial"/>
                <w:b/>
                <w:iCs/>
              </w:rPr>
              <w:t xml:space="preserve"> €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(</w:t>
            </w:r>
            <w:r w:rsidR="00176A35">
              <w:rPr>
                <w:rFonts w:ascii="Calibri" w:eastAsia="Calibri" w:hAnsi="Calibri" w:cs="Arial"/>
                <w:b/>
                <w:iCs/>
              </w:rPr>
              <w:t xml:space="preserve"> </w:t>
            </w:r>
            <w:r>
              <w:rPr>
                <w:rFonts w:ascii="Calibri" w:eastAsia="Calibri" w:hAnsi="Calibri" w:cs="Arial"/>
                <w:b/>
                <w:iCs/>
              </w:rPr>
              <w:t>1,11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:rsidTr="00182B0A">
        <w:trPr>
          <w:trHeight w:val="293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Default="0045635D" w:rsidP="00D734A6">
            <w:pPr>
              <w:jc w:val="both"/>
              <w:rPr>
                <w:rFonts w:ascii="Calibri" w:eastAsia="Calibri" w:hAnsi="Calibri" w:cs="Arial"/>
                <w:iCs/>
              </w:rPr>
            </w:pPr>
            <w:r w:rsidRPr="00D734A6">
              <w:rPr>
                <w:rFonts w:ascii="Calibri" w:eastAsia="Calibri" w:hAnsi="Calibri" w:cs="Arial"/>
                <w:iCs/>
              </w:rPr>
              <w:t>sredstva utrošena na kupnju fotokopirnog uređaja i tonera za Ispostavu u Vela Luci.</w:t>
            </w:r>
            <w:r w:rsidR="00BC06E1" w:rsidRPr="00D734A6">
              <w:rPr>
                <w:rFonts w:ascii="Calibri" w:eastAsia="Calibri" w:hAnsi="Calibri" w:cs="Arial"/>
                <w:iCs/>
              </w:rPr>
              <w:t xml:space="preserve"> </w:t>
            </w:r>
            <w:r w:rsidRPr="00D734A6">
              <w:rPr>
                <w:rFonts w:ascii="Calibri" w:eastAsia="Calibri" w:hAnsi="Calibri" w:cs="Arial"/>
                <w:iCs/>
              </w:rPr>
              <w:t>Neiskorišteni iznos uglavnom predstavlja p</w:t>
            </w:r>
            <w:r w:rsidR="00BC06E1" w:rsidRPr="00D734A6">
              <w:rPr>
                <w:rFonts w:ascii="Calibri" w:eastAsia="Calibri" w:hAnsi="Calibri" w:cs="Arial"/>
                <w:iCs/>
              </w:rPr>
              <w:t xml:space="preserve">reneseni višak iz </w:t>
            </w:r>
            <w:r w:rsidRPr="00D734A6">
              <w:rPr>
                <w:rFonts w:ascii="Calibri" w:eastAsia="Calibri" w:hAnsi="Calibri" w:cs="Arial"/>
                <w:iCs/>
              </w:rPr>
              <w:t xml:space="preserve">prethodnih godina. </w:t>
            </w:r>
          </w:p>
          <w:p w:rsidR="00D734A6" w:rsidRPr="00D734A6" w:rsidRDefault="00D734A6" w:rsidP="00D734A6">
            <w:pPr>
              <w:jc w:val="both"/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182B0A">
        <w:trPr>
          <w:trHeight w:val="458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783524" w:rsidRDefault="00176A35" w:rsidP="00176A35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 xml:space="preserve">Aktivnost - </w:t>
            </w:r>
            <w:r w:rsidR="001F56E0" w:rsidRPr="00783524">
              <w:rPr>
                <w:rFonts w:ascii="Calibri" w:eastAsia="Calibri" w:hAnsi="Calibri" w:cs="Arial"/>
                <w:b/>
                <w:iCs/>
                <w:color w:val="FF0000"/>
              </w:rPr>
              <w:t>A140003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783524" w:rsidRDefault="00176A35" w:rsidP="00176A35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>Procjena vrijednosti nekretnina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F56E0" w:rsidP="001F56E0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Reguliranje načina</w:t>
            </w:r>
            <w:r w:rsidR="00176A35" w:rsidRPr="00176A35">
              <w:rPr>
                <w:rFonts w:ascii="Calibri" w:eastAsia="Calibri" w:hAnsi="Calibri" w:cs="Arial"/>
                <w:iCs/>
              </w:rPr>
              <w:t xml:space="preserve"> procijene vrijednosti nekretnina 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procijeni vrijednosti nekretnina (N.N. 78/15)</w:t>
            </w:r>
          </w:p>
        </w:tc>
      </w:tr>
      <w:tr w:rsidR="00182B0A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Pr="00176A35" w:rsidRDefault="008A37DB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Tekući plan 2025</w:t>
            </w:r>
            <w:r w:rsidR="00182B0A">
              <w:rPr>
                <w:rFonts w:ascii="Calibri" w:eastAsia="Calibri" w:hAnsi="Calibri" w:cs="Arial"/>
                <w:iCs/>
              </w:rPr>
              <w:t>.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Default="008A37DB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1.5</w:t>
            </w:r>
            <w:r w:rsidR="00957BE3">
              <w:rPr>
                <w:rFonts w:ascii="Calibri" w:eastAsia="Calibri" w:hAnsi="Calibri" w:cs="Arial"/>
                <w:b/>
                <w:iCs/>
              </w:rPr>
              <w:t>00,00 €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8A37DB" w:rsidP="008A37DB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1.029,23</w:t>
            </w:r>
            <w:r w:rsidR="00957BE3">
              <w:rPr>
                <w:rFonts w:ascii="Calibri" w:eastAsia="Calibri" w:hAnsi="Calibri" w:cs="Arial"/>
                <w:b/>
                <w:iCs/>
              </w:rPr>
              <w:t xml:space="preserve"> €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 (</w:t>
            </w:r>
            <w:r>
              <w:rPr>
                <w:rFonts w:ascii="Calibri" w:eastAsia="Calibri" w:hAnsi="Calibri" w:cs="Arial"/>
                <w:b/>
                <w:iCs/>
              </w:rPr>
              <w:t>68,62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</w:t>
            </w:r>
            <w:r w:rsidR="00176A35">
              <w:rPr>
                <w:rFonts w:ascii="Calibri" w:eastAsia="Calibri" w:hAnsi="Calibri" w:cs="Arial"/>
                <w:b/>
                <w:iCs/>
              </w:rPr>
              <w:t>)</w:t>
            </w:r>
          </w:p>
        </w:tc>
      </w:tr>
      <w:tr w:rsidR="00176A35" w:rsidRPr="00176A35" w:rsidTr="00182B0A">
        <w:trPr>
          <w:trHeight w:val="293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6A35" w:rsidRDefault="005B43C5" w:rsidP="006F4B8D">
            <w:pPr>
              <w:jc w:val="both"/>
              <w:rPr>
                <w:rFonts w:ascii="Calibri" w:eastAsia="Calibri" w:hAnsi="Calibri" w:cs="Arial"/>
                <w:iCs/>
              </w:rPr>
            </w:pPr>
            <w:r w:rsidRPr="00A77DDD">
              <w:rPr>
                <w:rFonts w:ascii="Calibri" w:eastAsia="Calibri" w:hAnsi="Calibri" w:cs="Arial"/>
                <w:iCs/>
              </w:rPr>
              <w:t>s</w:t>
            </w:r>
            <w:r w:rsidR="00176A35" w:rsidRPr="00A77DDD">
              <w:rPr>
                <w:rFonts w:ascii="Calibri" w:eastAsia="Calibri" w:hAnsi="Calibri" w:cs="Arial"/>
                <w:iCs/>
              </w:rPr>
              <w:t xml:space="preserve">redstva su </w:t>
            </w:r>
            <w:r w:rsidR="001F56E0" w:rsidRPr="00A77DDD">
              <w:rPr>
                <w:rFonts w:ascii="Calibri" w:eastAsia="Calibri" w:hAnsi="Calibri" w:cs="Arial"/>
                <w:iCs/>
              </w:rPr>
              <w:t xml:space="preserve">utrošena za isplatu naknada članovima Procjeniteljskog povjerenstva </w:t>
            </w:r>
            <w:r w:rsidRPr="00A77DDD">
              <w:rPr>
                <w:rFonts w:ascii="Calibri" w:eastAsia="Calibri" w:hAnsi="Calibri" w:cs="Arial"/>
                <w:iCs/>
              </w:rPr>
              <w:t>za tržište nekretnina na području D</w:t>
            </w:r>
            <w:r w:rsidR="006F4B8D">
              <w:rPr>
                <w:rFonts w:ascii="Calibri" w:eastAsia="Calibri" w:hAnsi="Calibri" w:cs="Arial"/>
                <w:iCs/>
              </w:rPr>
              <w:t>ubrovačko – neretvanske županije</w:t>
            </w:r>
            <w:r w:rsidRPr="00A77DDD">
              <w:rPr>
                <w:rFonts w:ascii="Calibri" w:eastAsia="Calibri" w:hAnsi="Calibri" w:cs="Arial"/>
                <w:iCs/>
              </w:rPr>
              <w:t xml:space="preserve">, </w:t>
            </w:r>
            <w:r w:rsidR="001F56E0" w:rsidRPr="00A77DDD">
              <w:rPr>
                <w:rFonts w:ascii="Calibri" w:eastAsia="Calibri" w:hAnsi="Calibri" w:cs="Arial"/>
                <w:iCs/>
              </w:rPr>
              <w:t>za sudjelovanje na sjednicama povjerenstva</w:t>
            </w:r>
            <w:r w:rsidR="00036778">
              <w:rPr>
                <w:rFonts w:ascii="Calibri" w:eastAsia="Calibri" w:hAnsi="Calibri" w:cs="Arial"/>
                <w:iCs/>
              </w:rPr>
              <w:t>. Tijekom 2025</w:t>
            </w:r>
            <w:r w:rsidR="00957BE3">
              <w:rPr>
                <w:rFonts w:ascii="Calibri" w:eastAsia="Calibri" w:hAnsi="Calibri" w:cs="Arial"/>
                <w:iCs/>
              </w:rPr>
              <w:t xml:space="preserve">. godine održano je </w:t>
            </w:r>
            <w:r w:rsidR="00036778">
              <w:rPr>
                <w:rFonts w:ascii="Calibri" w:eastAsia="Calibri" w:hAnsi="Calibri" w:cs="Arial"/>
                <w:iCs/>
              </w:rPr>
              <w:t>osam</w:t>
            </w:r>
            <w:r w:rsidR="00957BE3">
              <w:rPr>
                <w:rFonts w:ascii="Calibri" w:eastAsia="Calibri" w:hAnsi="Calibri" w:cs="Arial"/>
                <w:iCs/>
              </w:rPr>
              <w:t xml:space="preserve"> sjednica povjerenstva</w:t>
            </w:r>
          </w:p>
          <w:p w:rsidR="00D734A6" w:rsidRDefault="00D734A6" w:rsidP="006F4B8D">
            <w:pPr>
              <w:jc w:val="both"/>
              <w:rPr>
                <w:rFonts w:ascii="Calibri" w:eastAsia="Calibri" w:hAnsi="Calibri" w:cs="Arial"/>
                <w:iCs/>
              </w:rPr>
            </w:pPr>
          </w:p>
          <w:p w:rsidR="006F4B8D" w:rsidRPr="00A77DDD" w:rsidRDefault="006F4B8D" w:rsidP="006F4B8D">
            <w:pPr>
              <w:jc w:val="both"/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182B0A">
        <w:trPr>
          <w:trHeight w:val="458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783524" w:rsidRDefault="001F56E0" w:rsidP="00176A35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lastRenderedPageBreak/>
              <w:t>Kapitalni projekt</w:t>
            </w:r>
            <w:r w:rsidR="00176A35" w:rsidRPr="00783524">
              <w:rPr>
                <w:rFonts w:ascii="Calibri" w:eastAsia="Calibri" w:hAnsi="Calibri" w:cs="Arial"/>
                <w:b/>
                <w:iCs/>
                <w:color w:val="FF0000"/>
              </w:rPr>
              <w:t xml:space="preserve"> – </w:t>
            </w: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>K140004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783524" w:rsidRDefault="00176A35" w:rsidP="00176A35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>Razvoj GIS sustava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F56E0" w:rsidP="001F56E0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 xml:space="preserve">efikasnija analiza </w:t>
            </w:r>
            <w:r w:rsidR="00176A35" w:rsidRPr="00176A35">
              <w:rPr>
                <w:rFonts w:ascii="Calibri" w:eastAsia="Calibri" w:hAnsi="Calibri" w:cs="Arial"/>
                <w:iCs/>
              </w:rPr>
              <w:t>zahtjeva korisnika, daljnji razvoj sustava i baza podataka, razvoj GIS aplikacija, prostorne analize, vizualizacije.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Gdi GISDATA d.o.o. temeljem ugovora o javnoj nabavi</w:t>
            </w:r>
          </w:p>
        </w:tc>
      </w:tr>
      <w:tr w:rsidR="00182B0A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Pr="00176A35" w:rsidRDefault="009452AB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Tekući plan 2025</w:t>
            </w:r>
            <w:r w:rsidR="00182B0A">
              <w:rPr>
                <w:rFonts w:ascii="Calibri" w:eastAsia="Calibri" w:hAnsi="Calibri" w:cs="Arial"/>
                <w:iCs/>
              </w:rPr>
              <w:t>.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Default="00957BE3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64.500,00</w:t>
            </w:r>
            <w:r w:rsidR="00F11BF1">
              <w:rPr>
                <w:rFonts w:ascii="Calibri" w:eastAsia="Calibri" w:hAnsi="Calibri" w:cs="Arial"/>
                <w:b/>
                <w:iCs/>
              </w:rPr>
              <w:t xml:space="preserve"> €</w:t>
            </w:r>
          </w:p>
        </w:tc>
      </w:tr>
      <w:tr w:rsidR="00176A35" w:rsidRPr="00176A35" w:rsidTr="00182B0A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proofErr w:type="spellStart"/>
            <w:r w:rsidRPr="00176A35">
              <w:rPr>
                <w:rFonts w:ascii="Calibri" w:eastAsia="Calibri" w:hAnsi="Calibri" w:cs="Arial"/>
                <w:iCs/>
              </w:rPr>
              <w:t>Realizirno</w:t>
            </w:r>
            <w:proofErr w:type="spellEnd"/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957BE3" w:rsidP="00957BE3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53.081,85</w:t>
            </w:r>
            <w:r w:rsidR="00F11BF1">
              <w:rPr>
                <w:rFonts w:ascii="Calibri" w:eastAsia="Calibri" w:hAnsi="Calibri" w:cs="Arial"/>
                <w:b/>
                <w:iCs/>
              </w:rPr>
              <w:t xml:space="preserve"> €</w:t>
            </w:r>
            <w:r w:rsidR="007C7DE2">
              <w:rPr>
                <w:rFonts w:ascii="Calibri" w:eastAsia="Calibri" w:hAnsi="Calibri" w:cs="Arial"/>
                <w:b/>
                <w:iCs/>
              </w:rPr>
              <w:t xml:space="preserve"> (</w:t>
            </w:r>
            <w:r>
              <w:rPr>
                <w:rFonts w:ascii="Calibri" w:eastAsia="Calibri" w:hAnsi="Calibri" w:cs="Arial"/>
                <w:b/>
                <w:iCs/>
              </w:rPr>
              <w:t>82,30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:rsidTr="00182B0A">
        <w:trPr>
          <w:trHeight w:val="293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6A35" w:rsidRPr="00F62C94" w:rsidRDefault="005B43C5" w:rsidP="00A77DDD">
            <w:pPr>
              <w:jc w:val="both"/>
              <w:rPr>
                <w:rFonts w:ascii="Calibri" w:eastAsia="Calibri" w:hAnsi="Calibri" w:cs="Arial"/>
                <w:iCs/>
                <w:highlight w:val="yellow"/>
              </w:rPr>
            </w:pPr>
            <w:r>
              <w:rPr>
                <w:rFonts w:ascii="Calibri" w:eastAsia="Calibri" w:hAnsi="Calibri" w:cs="Arial"/>
                <w:iCs/>
              </w:rPr>
              <w:t>s</w:t>
            </w:r>
            <w:r w:rsidR="002368EC" w:rsidRPr="00CD209F">
              <w:rPr>
                <w:rFonts w:ascii="Calibri" w:eastAsia="Calibri" w:hAnsi="Calibri" w:cs="Arial"/>
                <w:iCs/>
              </w:rPr>
              <w:t>ukladno Ugovoru</w:t>
            </w:r>
            <w:r w:rsidR="00176A35" w:rsidRPr="00CD209F">
              <w:rPr>
                <w:rFonts w:ascii="Calibri" w:eastAsia="Calibri" w:hAnsi="Calibri" w:cs="Arial"/>
                <w:iCs/>
              </w:rPr>
              <w:t xml:space="preserve"> o javnoj nabavi za usluge održavanja GIS sustava </w:t>
            </w:r>
          </w:p>
        </w:tc>
      </w:tr>
      <w:tr w:rsidR="00176A35" w:rsidRPr="00176A35" w:rsidTr="00182B0A">
        <w:trPr>
          <w:trHeight w:val="458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BF3666">
        <w:trPr>
          <w:trHeight w:val="255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  <w:p w:rsidR="00176A35" w:rsidRPr="00176A35" w:rsidRDefault="00A47C08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ED7D31" w:themeColor="accent2"/>
              </w:rPr>
              <w:t>Program</w:t>
            </w:r>
            <w:r w:rsidR="00E30110">
              <w:rPr>
                <w:rFonts w:ascii="Calibri" w:eastAsia="Calibri" w:hAnsi="Calibri" w:cs="Arial"/>
                <w:b/>
                <w:iCs/>
                <w:color w:val="ED7D31" w:themeColor="accent2"/>
              </w:rPr>
              <w:t xml:space="preserve"> </w:t>
            </w:r>
            <w:r w:rsidRPr="00783524">
              <w:rPr>
                <w:rFonts w:ascii="Calibri" w:eastAsia="Calibri" w:hAnsi="Calibri" w:cs="Arial"/>
                <w:b/>
                <w:iCs/>
                <w:color w:val="ED7D31" w:themeColor="accent2"/>
              </w:rPr>
              <w:t>1401</w:t>
            </w:r>
            <w:r w:rsidR="00176A35" w:rsidRPr="00783524">
              <w:rPr>
                <w:rFonts w:ascii="Calibri" w:eastAsia="Calibri" w:hAnsi="Calibri" w:cs="Arial"/>
                <w:b/>
                <w:iCs/>
                <w:color w:val="ED7D31" w:themeColor="accent2"/>
              </w:rPr>
              <w:t xml:space="preserve"> - Program prostornog planiranja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783524" w:rsidRDefault="00176A35" w:rsidP="00176A35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 xml:space="preserve">Aktivnost - </w:t>
            </w:r>
            <w:r w:rsidR="00F11BF1">
              <w:rPr>
                <w:rFonts w:ascii="Calibri" w:eastAsia="Calibri" w:hAnsi="Calibri" w:cs="Arial"/>
                <w:b/>
                <w:iCs/>
                <w:color w:val="FF0000"/>
              </w:rPr>
              <w:t>K</w:t>
            </w:r>
            <w:r w:rsidR="00A47C08" w:rsidRPr="00783524">
              <w:rPr>
                <w:rFonts w:ascii="Calibri" w:eastAsia="Calibri" w:hAnsi="Calibri" w:cs="Arial"/>
                <w:b/>
                <w:iCs/>
                <w:color w:val="FF0000"/>
              </w:rPr>
              <w:t>140102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783524" w:rsidRDefault="00176A35" w:rsidP="002368EC">
            <w:pPr>
              <w:rPr>
                <w:rFonts w:ascii="Calibri" w:eastAsia="Calibri" w:hAnsi="Calibri" w:cs="Arial"/>
                <w:b/>
                <w:iCs/>
                <w:color w:val="FF0000"/>
              </w:rPr>
            </w:pPr>
            <w:r w:rsidRPr="00783524">
              <w:rPr>
                <w:rFonts w:ascii="Calibri" w:eastAsia="Calibri" w:hAnsi="Calibri" w:cs="Arial"/>
                <w:b/>
                <w:iCs/>
                <w:color w:val="FF0000"/>
              </w:rPr>
              <w:t xml:space="preserve">Strateška procjena utjecaja na okoliš </w:t>
            </w:r>
            <w:r w:rsidR="002368EC" w:rsidRPr="00783524">
              <w:rPr>
                <w:rFonts w:ascii="Calibri" w:eastAsia="Calibri" w:hAnsi="Calibri" w:cs="Arial"/>
                <w:b/>
                <w:iCs/>
                <w:color w:val="FF0000"/>
              </w:rPr>
              <w:t>PP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A47C08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održivo upravljanje prostorom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D24B9D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Zakon o prostornom uređenju, Z</w:t>
            </w:r>
            <w:r w:rsidR="00176A35" w:rsidRPr="00176A35">
              <w:rPr>
                <w:rFonts w:ascii="Calibri" w:eastAsia="Calibri" w:hAnsi="Calibri" w:cs="Arial"/>
                <w:iCs/>
              </w:rPr>
              <w:t>akon o zaštiti okoliša</w:t>
            </w:r>
          </w:p>
        </w:tc>
      </w:tr>
      <w:tr w:rsidR="00182B0A" w:rsidRPr="00176A35" w:rsidTr="00BF3666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Pr="00176A35" w:rsidRDefault="009452AB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Tekući plan 2025</w:t>
            </w:r>
            <w:r w:rsidR="00182B0A">
              <w:rPr>
                <w:rFonts w:ascii="Calibri" w:eastAsia="Calibri" w:hAnsi="Calibri" w:cs="Arial"/>
                <w:iCs/>
              </w:rPr>
              <w:t>.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A" w:rsidRDefault="008A37DB" w:rsidP="00A47C08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7.450</w:t>
            </w:r>
            <w:r w:rsidR="00827AB2">
              <w:rPr>
                <w:rFonts w:ascii="Calibri" w:eastAsia="Calibri" w:hAnsi="Calibri" w:cs="Arial"/>
                <w:b/>
                <w:iCs/>
              </w:rPr>
              <w:t>,00</w:t>
            </w:r>
            <w:r w:rsidR="00F11BF1">
              <w:rPr>
                <w:rFonts w:ascii="Calibri" w:eastAsia="Calibri" w:hAnsi="Calibri" w:cs="Arial"/>
                <w:b/>
                <w:iCs/>
              </w:rPr>
              <w:t xml:space="preserve"> €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608A3" w:rsidP="001608A3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0</w:t>
            </w:r>
            <w:r w:rsidR="00827AB2">
              <w:rPr>
                <w:rFonts w:ascii="Calibri" w:eastAsia="Calibri" w:hAnsi="Calibri" w:cs="Arial"/>
                <w:b/>
                <w:iCs/>
              </w:rPr>
              <w:t>,00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(</w:t>
            </w:r>
            <w:r w:rsidR="002368EC">
              <w:rPr>
                <w:rFonts w:ascii="Calibri" w:eastAsia="Calibri" w:hAnsi="Calibri" w:cs="Arial"/>
                <w:b/>
                <w:iCs/>
              </w:rPr>
              <w:t xml:space="preserve"> </w:t>
            </w:r>
            <w:r>
              <w:rPr>
                <w:rFonts w:ascii="Calibri" w:eastAsia="Calibri" w:hAnsi="Calibri" w:cs="Arial"/>
                <w:b/>
                <w:iCs/>
              </w:rPr>
              <w:t>0,0</w:t>
            </w:r>
            <w:r w:rsidR="00827AB2">
              <w:rPr>
                <w:rFonts w:ascii="Calibri" w:eastAsia="Calibri" w:hAnsi="Calibri" w:cs="Arial"/>
                <w:b/>
                <w:iCs/>
              </w:rPr>
              <w:t>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:rsidTr="00BF3666">
        <w:trPr>
          <w:trHeight w:val="293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6A35" w:rsidRPr="009452AB" w:rsidRDefault="00D6198E" w:rsidP="00D6198E">
            <w:pPr>
              <w:jc w:val="both"/>
              <w:rPr>
                <w:rFonts w:ascii="Calibri" w:eastAsia="Calibri" w:hAnsi="Calibri" w:cs="Arial"/>
                <w:iCs/>
                <w:color w:val="FF0000"/>
                <w:highlight w:val="yellow"/>
              </w:rPr>
            </w:pPr>
            <w:r w:rsidRPr="00D6198E">
              <w:rPr>
                <w:rFonts w:ascii="Calibri" w:eastAsia="Calibri" w:hAnsi="Calibri" w:cs="Arial"/>
                <w:iCs/>
              </w:rPr>
              <w:t>u</w:t>
            </w:r>
            <w:r w:rsidR="0045635D" w:rsidRPr="00D6198E">
              <w:rPr>
                <w:rFonts w:ascii="Calibri" w:eastAsia="Calibri" w:hAnsi="Calibri" w:cs="Arial"/>
                <w:iCs/>
              </w:rPr>
              <w:t xml:space="preserve"> 2025. godini nije bilo rashoda za navedenu a</w:t>
            </w:r>
            <w:r w:rsidRPr="00D6198E">
              <w:rPr>
                <w:rFonts w:ascii="Calibri" w:eastAsia="Calibri" w:hAnsi="Calibri" w:cs="Arial"/>
                <w:iCs/>
              </w:rPr>
              <w:t>ktivnost budući da je plaćanje</w:t>
            </w:r>
            <w:r w:rsidR="0045635D" w:rsidRPr="00D6198E">
              <w:rPr>
                <w:rFonts w:ascii="Calibri" w:eastAsia="Calibri" w:hAnsi="Calibri" w:cs="Arial"/>
                <w:iCs/>
              </w:rPr>
              <w:t xml:space="preserve"> </w:t>
            </w:r>
            <w:r w:rsidRPr="00D6198E">
              <w:rPr>
                <w:rFonts w:ascii="Calibri" w:eastAsia="Calibri" w:hAnsi="Calibri" w:cs="Arial"/>
                <w:iCs/>
              </w:rPr>
              <w:t xml:space="preserve">za II. fazu, sukladno </w:t>
            </w:r>
            <w:r w:rsidR="00E30CEC" w:rsidRPr="00D6198E">
              <w:rPr>
                <w:rFonts w:ascii="Calibri" w:eastAsia="Calibri" w:hAnsi="Calibri" w:cs="Arial"/>
                <w:iCs/>
              </w:rPr>
              <w:t>Ugovor</w:t>
            </w:r>
            <w:r w:rsidR="0045635D" w:rsidRPr="00D6198E">
              <w:rPr>
                <w:rFonts w:ascii="Calibri" w:eastAsia="Calibri" w:hAnsi="Calibri" w:cs="Arial"/>
                <w:iCs/>
              </w:rPr>
              <w:t>u</w:t>
            </w:r>
            <w:r w:rsidR="00E30CEC" w:rsidRPr="00D6198E">
              <w:rPr>
                <w:rFonts w:ascii="Calibri" w:eastAsia="Calibri" w:hAnsi="Calibri" w:cs="Arial"/>
                <w:iCs/>
              </w:rPr>
              <w:t xml:space="preserve"> o nabavi usluge izrade strateške studije utjecaja Ciljanih izmjena i dopuna Prostornog plana Dubrovačko – neretvans</w:t>
            </w:r>
            <w:r w:rsidRPr="00D6198E">
              <w:rPr>
                <w:rFonts w:ascii="Calibri" w:eastAsia="Calibri" w:hAnsi="Calibri" w:cs="Arial"/>
                <w:iCs/>
              </w:rPr>
              <w:t xml:space="preserve">ke županije na okoliš, izvršeno početkom 2026. godine. </w:t>
            </w:r>
          </w:p>
        </w:tc>
      </w:tr>
      <w:tr w:rsidR="00176A35" w:rsidRPr="00176A35" w:rsidTr="00BF3666">
        <w:trPr>
          <w:trHeight w:val="495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</w:tbl>
    <w:p w:rsidR="00176A35" w:rsidRPr="00176A35" w:rsidRDefault="00176A35" w:rsidP="00176A35"/>
    <w:p w:rsidR="00092A85" w:rsidRPr="00094E19" w:rsidRDefault="00092A8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NAPOMENA: </w:t>
      </w:r>
      <w:r w:rsidRPr="00094E19">
        <w:rPr>
          <w:bCs/>
          <w:sz w:val="24"/>
          <w:szCs w:val="24"/>
        </w:rPr>
        <w:t xml:space="preserve">oba programa (Program građenja i Program prostornog planiranja zajedno sa pripadajućim aktivnostima), u „Provedbenom programu Dubrovačko-neretvanske županije za razdoblje do 2025. godine“, iz prosinca 2021., spadaju pod cilj - </w:t>
      </w:r>
      <w:r w:rsidRPr="00094E19">
        <w:rPr>
          <w:bCs/>
          <w:i/>
          <w:sz w:val="24"/>
          <w:szCs w:val="24"/>
        </w:rPr>
        <w:t>4.1. Razvoj sustava</w:t>
      </w:r>
    </w:p>
    <w:p w:rsidR="00092A85" w:rsidRDefault="00092A8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  <w:r w:rsidRPr="00094E19">
        <w:rPr>
          <w:bCs/>
          <w:i/>
          <w:sz w:val="24"/>
          <w:szCs w:val="24"/>
        </w:rPr>
        <w:t>prostornog planiranja i upravljanja imovinom te jačanje kvalitete institucija u javnom sektoru</w:t>
      </w:r>
      <w:r>
        <w:rPr>
          <w:bCs/>
          <w:i/>
          <w:sz w:val="24"/>
          <w:szCs w:val="24"/>
        </w:rPr>
        <w:t xml:space="preserve">, </w:t>
      </w:r>
      <w:r w:rsidRPr="00094E19">
        <w:rPr>
          <w:bCs/>
          <w:sz w:val="24"/>
          <w:szCs w:val="24"/>
        </w:rPr>
        <w:t>te mjeru</w:t>
      </w:r>
      <w:r>
        <w:rPr>
          <w:bCs/>
          <w:i/>
          <w:sz w:val="24"/>
          <w:szCs w:val="24"/>
        </w:rPr>
        <w:t xml:space="preserve">  - 4.1.2. – Razvoj sustava prostornog planiranja i upravljanja imovinom. </w:t>
      </w: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322475" w:rsidRPr="00322475" w:rsidRDefault="00322475" w:rsidP="00322475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322475">
        <w:rPr>
          <w:rFonts w:asciiTheme="majorHAnsi" w:hAnsiTheme="majorHAnsi" w:cstheme="majorHAnsi"/>
          <w:b/>
          <w:bCs/>
          <w:sz w:val="22"/>
          <w:szCs w:val="22"/>
        </w:rPr>
        <w:lastRenderedPageBreak/>
        <w:t>OBRAZLOŽENJE IZVRŠENJA PRORAČUNA 01.01.2025. – 31.12.2025.</w:t>
      </w:r>
    </w:p>
    <w:p w:rsidR="00322475" w:rsidRPr="00322475" w:rsidRDefault="00322475" w:rsidP="00322475">
      <w:pPr>
        <w:rPr>
          <w:rFonts w:asciiTheme="majorHAnsi" w:hAnsiTheme="majorHAnsi" w:cstheme="majorHAnsi"/>
          <w:sz w:val="22"/>
          <w:szCs w:val="22"/>
        </w:rPr>
      </w:pPr>
    </w:p>
    <w:p w:rsidR="00322475" w:rsidRPr="00322475" w:rsidRDefault="00322475" w:rsidP="00322475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8640"/>
      </w:tblGrid>
      <w:tr w:rsidR="00322475" w:rsidRPr="00322475" w:rsidTr="004662DD">
        <w:trPr>
          <w:trHeight w:val="300"/>
        </w:trPr>
        <w:tc>
          <w:tcPr>
            <w:tcW w:w="8640" w:type="dxa"/>
            <w:shd w:val="clear" w:color="auto" w:fill="B6DDE8"/>
            <w:noWrap/>
            <w:vAlign w:val="bottom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RAZDJEL 104. UPRAVNI ODJEL ZA PROSTORNO UREĐENJE I GRADNJU</w:t>
            </w:r>
          </w:p>
        </w:tc>
      </w:tr>
      <w:tr w:rsidR="00322475" w:rsidRPr="00322475" w:rsidTr="004662DD">
        <w:trPr>
          <w:trHeight w:val="300"/>
        </w:trPr>
        <w:tc>
          <w:tcPr>
            <w:tcW w:w="8640" w:type="dxa"/>
            <w:noWrap/>
            <w:vAlign w:val="bottom"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color w:val="FF0000"/>
                <w:sz w:val="22"/>
                <w:szCs w:val="22"/>
                <w:shd w:val="clear" w:color="auto" w:fill="EAF1DD"/>
              </w:rPr>
            </w:pPr>
          </w:p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color w:val="FF0000"/>
                <w:sz w:val="22"/>
                <w:szCs w:val="22"/>
                <w:shd w:val="clear" w:color="auto" w:fill="EAF1DD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color w:val="FF0000"/>
                <w:sz w:val="22"/>
                <w:szCs w:val="22"/>
                <w:shd w:val="clear" w:color="auto" w:fill="EAF1DD"/>
              </w:rPr>
              <w:t>GLAVA 10402. ZAVOD ZA PROSTORNO UREĐENJE DNŽ</w:t>
            </w:r>
          </w:p>
        </w:tc>
      </w:tr>
      <w:tr w:rsidR="00322475" w:rsidRPr="00322475" w:rsidTr="004662DD">
        <w:trPr>
          <w:trHeight w:val="300"/>
        </w:trPr>
        <w:tc>
          <w:tcPr>
            <w:tcW w:w="8640" w:type="dxa"/>
            <w:noWrap/>
            <w:vAlign w:val="bottom"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color w:val="FF0000"/>
                <w:sz w:val="22"/>
                <w:szCs w:val="22"/>
                <w:shd w:val="clear" w:color="auto" w:fill="EAF1DD"/>
              </w:rPr>
            </w:pPr>
          </w:p>
        </w:tc>
      </w:tr>
    </w:tbl>
    <w:p w:rsidR="00322475" w:rsidRPr="00322475" w:rsidRDefault="00322475" w:rsidP="00322475">
      <w:pPr>
        <w:spacing w:after="160" w:line="259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118" w:type="dxa"/>
        <w:tblInd w:w="98" w:type="dxa"/>
        <w:tblLook w:val="04A0" w:firstRow="1" w:lastRow="0" w:firstColumn="1" w:lastColumn="0" w:noHBand="0" w:noVBand="1"/>
      </w:tblPr>
      <w:tblGrid>
        <w:gridCol w:w="1190"/>
        <w:gridCol w:w="7928"/>
      </w:tblGrid>
      <w:tr w:rsidR="00322475" w:rsidRPr="00322475" w:rsidTr="004662DD">
        <w:tc>
          <w:tcPr>
            <w:tcW w:w="9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>Program 1402 – Redovna djelatnost JU za prostorno uređenje</w:t>
            </w:r>
          </w:p>
        </w:tc>
      </w:tr>
      <w:tr w:rsidR="00322475" w:rsidRPr="00322475" w:rsidTr="004662DD">
        <w:tc>
          <w:tcPr>
            <w:tcW w:w="9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>Aktivnost - 140201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>Plaće i ostali rashodi za zaposlene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  <w:lang w:eastAsia="hr-HR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hr-HR"/>
              </w:rPr>
              <w:t>Program rada Zavoda</w:t>
            </w:r>
            <w:r w:rsidRPr="00322475">
              <w:rPr>
                <w:rFonts w:asciiTheme="majorHAnsi" w:hAnsiTheme="majorHAnsi" w:cstheme="majorHAnsi"/>
                <w:sz w:val="22"/>
                <w:szCs w:val="22"/>
                <w:lang w:eastAsia="hr-HR"/>
              </w:rPr>
              <w:t>, osim operativnih zadatka koji se odnose na redovan rad (kao što su izdavanje mišljenja u sklopu donošenja prostornih planova uređenja općina/gradova i vođenje informacijskog sustava prostornog uređenja), obuhvaća i niz drugih aktivnosti nužnih za funkcioniranje različitih segmenata državne uprave i regionalne samouprave, među kojima se izdvaja:</w:t>
            </w:r>
          </w:p>
          <w:p w:rsidR="00322475" w:rsidRPr="00322475" w:rsidRDefault="00322475" w:rsidP="00322475">
            <w:pPr>
              <w:numPr>
                <w:ilvl w:val="0"/>
                <w:numId w:val="1"/>
              </w:numPr>
              <w:spacing w:before="100" w:beforeAutospacing="1" w:after="100" w:afterAutospacing="1"/>
              <w:ind w:left="307" w:hanging="27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Sudjelovanje u izradi i provedbi prostorno-planskih dokumenata državne razine</w:t>
            </w: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, uglavnom kroz poslove koje Zavod dobije od resornog ministarstva.</w:t>
            </w:r>
          </w:p>
          <w:p w:rsidR="00322475" w:rsidRPr="00322475" w:rsidRDefault="00322475" w:rsidP="00322475">
            <w:pPr>
              <w:numPr>
                <w:ilvl w:val="0"/>
                <w:numId w:val="1"/>
              </w:numPr>
              <w:spacing w:before="100" w:beforeAutospacing="1" w:after="100" w:afterAutospacing="1"/>
              <w:ind w:left="307" w:hanging="27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Analizu i razradu podataka s područja Dubrovačko-neretvanske županije (DNŽ)</w:t>
            </w: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 xml:space="preserve"> za potrebe izrade Državnog plana prostornog razvoja i Prostornih planova područja posebnih obilježja.</w:t>
            </w:r>
          </w:p>
          <w:p w:rsidR="00322475" w:rsidRPr="00322475" w:rsidRDefault="00322475" w:rsidP="00322475">
            <w:pPr>
              <w:numPr>
                <w:ilvl w:val="0"/>
                <w:numId w:val="1"/>
              </w:numPr>
              <w:spacing w:before="100" w:beforeAutospacing="1" w:after="100" w:afterAutospacing="1"/>
              <w:ind w:left="307" w:hanging="27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Kontinuiranu suradnju u razvoju i nadopuni Informacijskog sustava prostornog uređenja (ISPU)</w:t>
            </w: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 xml:space="preserve"> u okviru zakonskih ovlasti.</w:t>
            </w:r>
          </w:p>
          <w:p w:rsidR="00322475" w:rsidRPr="00322475" w:rsidRDefault="00322475" w:rsidP="00322475">
            <w:pPr>
              <w:numPr>
                <w:ilvl w:val="0"/>
                <w:numId w:val="1"/>
              </w:numPr>
              <w:spacing w:before="100" w:beforeAutospacing="1" w:after="100" w:afterAutospacing="1"/>
              <w:ind w:left="307" w:hanging="27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Izradu strateških i prostorno-planskih dokumenata regionalne razine</w:t>
            </w: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, poput Master planova sektora, izmjena i dopuna Prostornog plana županije, Urbanističkih planova regionalne razine, te Izvješća o stanju u prostoru DNŽ ili JLS.</w:t>
            </w:r>
          </w:p>
          <w:p w:rsidR="00322475" w:rsidRPr="00322475" w:rsidRDefault="00322475" w:rsidP="00322475">
            <w:pPr>
              <w:numPr>
                <w:ilvl w:val="0"/>
                <w:numId w:val="1"/>
              </w:numPr>
              <w:spacing w:before="100" w:beforeAutospacing="1" w:after="100" w:afterAutospacing="1"/>
              <w:ind w:left="307" w:hanging="27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Praćenje provedbe Prostornog plana DNŽ</w:t>
            </w: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:rsidR="00322475" w:rsidRPr="00322475" w:rsidRDefault="00322475" w:rsidP="00322475">
            <w:pPr>
              <w:numPr>
                <w:ilvl w:val="0"/>
                <w:numId w:val="1"/>
              </w:numPr>
              <w:spacing w:before="100" w:beforeAutospacing="1" w:after="100" w:afterAutospacing="1"/>
              <w:ind w:left="307" w:hanging="27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Sudjelovanje u izradi naručenih studija od strane DNŽ</w:t>
            </w: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, kao i provedbu EU projekata, bilo samostalno ili u partnerstvu s drugim odjelima, ustanovama i organizacijama.</w:t>
            </w:r>
          </w:p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JU Zavod za prostorno uređenje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sz w:val="22"/>
                <w:szCs w:val="22"/>
                <w:lang w:eastAsia="hr-HR"/>
              </w:rPr>
              <w:t xml:space="preserve">497.950,00 </w:t>
            </w: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>€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485.938,16 € </w:t>
            </w:r>
            <w:r w:rsidRPr="00322475">
              <w:rPr>
                <w:rFonts w:asciiTheme="majorHAnsi" w:hAnsiTheme="majorHAnsi" w:cstheme="majorHAnsi"/>
                <w:b/>
                <w:sz w:val="22"/>
                <w:szCs w:val="22"/>
                <w:lang w:eastAsia="hr-HR"/>
              </w:rPr>
              <w:t>(97.59%)</w:t>
            </w:r>
          </w:p>
        </w:tc>
      </w:tr>
      <w:tr w:rsidR="00322475" w:rsidRPr="00322475" w:rsidTr="004662DD">
        <w:trPr>
          <w:trHeight w:val="410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Sredstva su utrošena na plaće i ostale rashode za zaposlene uključujući prigodne nagrade, prehranu, prijevoz, službena putovanja, edukacije, seminare.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>Aktivnost - 140202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>Materijalni rashodi i oprema za provođenje programa JU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Redovno obavljanje poslova Zavoda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jc w:val="both"/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JU Zavod za prostorno uređenje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lastRenderedPageBreak/>
              <w:t xml:space="preserve">Zakonska osnova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Arimo" w:hAnsiTheme="majorHAnsi" w:cstheme="majorHAnsi"/>
                <w:b/>
                <w:sz w:val="22"/>
                <w:szCs w:val="22"/>
              </w:rPr>
              <w:t xml:space="preserve">47.000,00 </w:t>
            </w: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€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Arimo" w:hAnsiTheme="majorHAnsi" w:cstheme="majorHAnsi"/>
                <w:b/>
                <w:sz w:val="22"/>
                <w:szCs w:val="22"/>
              </w:rPr>
              <w:t>34.732,41 € (73,90%)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Sredstva su utrošena na ugovorene usluge potrebne za rad Zavoda uključujući održavanje računalne opreme, naknade članovima Upravnog vijeća, tekuće troškove telefona, interneta i pošte, nabavu sitnog inventara i uredskog materijala, članarine, reprezentaciju, pravne usluge, nabavu jednogodišnjih licenci i slične troškove.</w:t>
            </w:r>
          </w:p>
        </w:tc>
      </w:tr>
      <w:tr w:rsidR="00322475" w:rsidRPr="00322475" w:rsidTr="004662DD">
        <w:tc>
          <w:tcPr>
            <w:tcW w:w="9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9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Program 1403 – Program prostornog planiranja i održivog razvoja</w:t>
            </w:r>
          </w:p>
        </w:tc>
      </w:tr>
      <w:tr w:rsidR="00322475" w:rsidRPr="00322475" w:rsidTr="004662DD">
        <w:tc>
          <w:tcPr>
            <w:tcW w:w="9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 xml:space="preserve">Kapitalni projekt - </w:t>
            </w: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140303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Vanjska djelatnost ZZPUDNZ</w:t>
            </w:r>
          </w:p>
          <w:p w:rsidR="00322475" w:rsidRPr="00322475" w:rsidRDefault="00322475" w:rsidP="00322475">
            <w:pPr>
              <w:ind w:firstLine="708"/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Sredstva RH dodijeljena sukladno Odluci o dodjeli i kriterijima za raspodjelu sredstava pomoći zavodima za prostorno uređenje županija i Grada Zagreba za obavljene stručne poslove obrade i unosa podataka u ISPU i njegovim modulima od 1.7.24. do 30.6.25.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JU Zavod za prostorno uređenje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9.000,00 €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0,00 € (0,00%)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Sredstva nisu utrošena.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</w:tr>
      <w:tr w:rsidR="00322475" w:rsidRPr="00322475" w:rsidTr="004662DD">
        <w:trPr>
          <w:trHeight w:val="45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>Tekući projekt - 140301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  <w:t>PP DNŽ - Stručna podloga - analize i ocjene postojećeg stanja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Izrada CIDPPDNŽ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JU Zavod za prostorno uređenje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bookmarkStart w:id="0" w:name="_Hlk164173732"/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11.000,00 </w:t>
            </w: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€</w:t>
            </w:r>
          </w:p>
        </w:tc>
      </w:tr>
      <w:bookmarkEnd w:id="0"/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2.382,36 </w:t>
            </w: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€</w:t>
            </w: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 </w:t>
            </w: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(21,66%)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bookmarkStart w:id="1" w:name="_Hlk164173355"/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Sredstva su utrošena na aktivnosti pribavljanja podloga i materijala za izradu CIDPPDNŽ, kao i na službena putovanja u svrhu sudjelovanja na sastancima vezanim uz izradu ID Plana. 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Tekući projekt - 140302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RH – PP NP Mljet</w:t>
            </w:r>
          </w:p>
        </w:tc>
      </w:tr>
      <w:bookmarkEnd w:id="1"/>
      <w:tr w:rsidR="00322475" w:rsidRPr="00322475" w:rsidTr="004662DD">
        <w:trPr>
          <w:trHeight w:val="45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Izrada PP NP Mljet</w:t>
            </w:r>
          </w:p>
        </w:tc>
      </w:tr>
      <w:tr w:rsidR="00322475" w:rsidRPr="00322475" w:rsidTr="004662DD">
        <w:trPr>
          <w:trHeight w:val="317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JU Zavod za prostorno uređenje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bookmarkStart w:id="2" w:name="_Hlk130816442"/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lastRenderedPageBreak/>
              <w:t xml:space="preserve">Zakonska osnova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10.653,00 €</w:t>
            </w:r>
          </w:p>
        </w:tc>
      </w:tr>
      <w:bookmarkEnd w:id="2"/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2.624,73 € (24,64%)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Sredstva su utrošena na nadogradnju servera, usluge izrade nacrta prijedloga PP NP Mljet te na službena putovanja zaposlenika.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Tekući projekt - 140305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RH- Stručna podloga-Dubrovnik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 xml:space="preserve">Izrada stručno analitičkih poslova u sklopu pripremnih radova za izradu UPU-a povijesne cjeline grada Dubrovnika s otokom </w:t>
            </w:r>
            <w:proofErr w:type="spellStart"/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Lokrumom</w:t>
            </w:r>
            <w:proofErr w:type="spellEnd"/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JU Zavod za prostorno uređenje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10.000,00 €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6.581,00 € (65,81%)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Sredstva su utrošena na nabavu GPSMAP uređaja za potrebe terenskog rada i prikupljanja podataka, isplatu autorskog honorara te angažiranje studenata putem studentskog servisa kao podršku u istraživačkim zadacima.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Tekući projekt - 140306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RH PPP - IGP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>Izrada Prostornog plana IGP RH u Jadranskom moru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JU Zavod za prostorno uređenje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30.000,00 €</w:t>
            </w:r>
          </w:p>
        </w:tc>
      </w:tr>
      <w:tr w:rsidR="00322475" w:rsidRPr="00322475" w:rsidTr="004662DD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13.186,99 € (43,96%)</w:t>
            </w:r>
          </w:p>
        </w:tc>
      </w:tr>
      <w:tr w:rsidR="00322475" w:rsidRPr="00322475" w:rsidTr="004662DD">
        <w:trPr>
          <w:trHeight w:val="741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Sredstva su utrošena na nabavu jednogodišnjih licenci za rad Zavoda, nabavu sitnog inventara (GPSMAP uređaja) za potrebe terenskog rada, grafičke i tiskarske usluge, angažiranje studenata putem studentskog servisa radi osiguravanja dodatne radne snage za tehničku podršku i istraživačke zadatke, troškove reprezentacije te nabavu mobilnog telefona.</w:t>
            </w:r>
          </w:p>
        </w:tc>
      </w:tr>
      <w:tr w:rsidR="00322475" w:rsidRPr="00322475" w:rsidTr="004662DD">
        <w:trPr>
          <w:trHeight w:val="933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Tekući projekt - 140307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IDPPDNŽ - TRANSFORMACIJA</w:t>
            </w:r>
          </w:p>
        </w:tc>
      </w:tr>
      <w:tr w:rsidR="00322475" w:rsidRPr="00322475" w:rsidTr="004662DD">
        <w:trPr>
          <w:trHeight w:val="190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Transformacija PPŽ u digitalni sustav </w:t>
            </w:r>
            <w:proofErr w:type="spellStart"/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ePlanovi</w:t>
            </w:r>
            <w:proofErr w:type="spellEnd"/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 kroz </w:t>
            </w:r>
            <w:proofErr w:type="spellStart"/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eEditor</w:t>
            </w:r>
            <w:proofErr w:type="spellEnd"/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.</w:t>
            </w:r>
          </w:p>
        </w:tc>
      </w:tr>
      <w:tr w:rsidR="00322475" w:rsidRPr="00322475" w:rsidTr="004662DD">
        <w:trPr>
          <w:trHeight w:val="47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JU Zavod za prostorno uređenje</w:t>
            </w:r>
          </w:p>
        </w:tc>
      </w:tr>
      <w:tr w:rsidR="00322475" w:rsidRPr="00322475" w:rsidTr="004662DD">
        <w:trPr>
          <w:trHeight w:val="642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 w:rsidR="00322475" w:rsidRPr="00322475" w:rsidTr="004662DD">
        <w:trPr>
          <w:trHeight w:val="566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lastRenderedPageBreak/>
              <w:t>Osigurana sredstva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50.000,00</w:t>
            </w: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 xml:space="preserve"> </w:t>
            </w: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€</w:t>
            </w:r>
          </w:p>
        </w:tc>
      </w:tr>
      <w:tr w:rsidR="00322475" w:rsidRPr="00322475" w:rsidTr="004662DD">
        <w:trPr>
          <w:trHeight w:val="276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b/>
                <w:bCs/>
                <w:iCs/>
                <w:sz w:val="22"/>
                <w:szCs w:val="22"/>
              </w:rPr>
              <w:t>1.866,32 € (3,73%)</w:t>
            </w:r>
          </w:p>
        </w:tc>
      </w:tr>
      <w:tr w:rsidR="00322475" w:rsidRPr="00322475" w:rsidTr="004662DD">
        <w:trPr>
          <w:trHeight w:val="563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2475" w:rsidRPr="00322475" w:rsidRDefault="00322475" w:rsidP="00322475">
            <w:pPr>
              <w:rPr>
                <w:rFonts w:asciiTheme="majorHAnsi" w:eastAsia="Calibri" w:hAnsiTheme="majorHAnsi" w:cstheme="majorHAnsi"/>
                <w:iCs/>
                <w:sz w:val="22"/>
                <w:szCs w:val="22"/>
              </w:rPr>
            </w:pPr>
            <w:r w:rsidRPr="00322475">
              <w:rPr>
                <w:rFonts w:asciiTheme="majorHAnsi" w:hAnsiTheme="majorHAnsi" w:cstheme="majorHAnsi"/>
                <w:sz w:val="22"/>
                <w:szCs w:val="22"/>
              </w:rPr>
              <w:t xml:space="preserve">Sredstva su utrošena na angažiranje vanjskog djelatnika na temelju ugovora o djelu, u svrhu osiguravanja stručne podrške i obavljanja specifičnih zadataka Zavoda. </w:t>
            </w:r>
          </w:p>
        </w:tc>
      </w:tr>
    </w:tbl>
    <w:p w:rsidR="00322475" w:rsidRPr="00322475" w:rsidRDefault="00322475" w:rsidP="00322475">
      <w:pPr>
        <w:rPr>
          <w:rFonts w:asciiTheme="majorHAnsi" w:hAnsiTheme="majorHAnsi" w:cstheme="majorHAnsi"/>
          <w:sz w:val="22"/>
          <w:szCs w:val="22"/>
        </w:rPr>
      </w:pPr>
    </w:p>
    <w:p w:rsidR="00322475" w:rsidRPr="00094E19" w:rsidRDefault="0032247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  <w:bookmarkStart w:id="3" w:name="_GoBack"/>
      <w:bookmarkEnd w:id="3"/>
    </w:p>
    <w:p w:rsidR="00092A85" w:rsidRDefault="00092A85" w:rsidP="00092A85">
      <w:pPr>
        <w:pStyle w:val="Bezproreda"/>
        <w:shd w:val="clear" w:color="auto" w:fill="FFFFFF"/>
        <w:jc w:val="both"/>
        <w:rPr>
          <w:bCs/>
          <w:i/>
          <w:sz w:val="24"/>
          <w:szCs w:val="24"/>
        </w:rPr>
      </w:pPr>
    </w:p>
    <w:p w:rsidR="00630964" w:rsidRPr="00970493" w:rsidRDefault="00630964" w:rsidP="00970493"/>
    <w:sectPr w:rsidR="00630964" w:rsidRPr="00970493" w:rsidSect="00FF6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001A"/>
    <w:multiLevelType w:val="multilevel"/>
    <w:tmpl w:val="128C0A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BD"/>
    <w:rsid w:val="0001521D"/>
    <w:rsid w:val="00036778"/>
    <w:rsid w:val="00050BF7"/>
    <w:rsid w:val="00092A85"/>
    <w:rsid w:val="00093016"/>
    <w:rsid w:val="001608A3"/>
    <w:rsid w:val="00175DED"/>
    <w:rsid w:val="00176A35"/>
    <w:rsid w:val="00182B0A"/>
    <w:rsid w:val="001A3B27"/>
    <w:rsid w:val="001F4158"/>
    <w:rsid w:val="001F56E0"/>
    <w:rsid w:val="002368EC"/>
    <w:rsid w:val="00247384"/>
    <w:rsid w:val="002A2BD6"/>
    <w:rsid w:val="00322475"/>
    <w:rsid w:val="003C46FF"/>
    <w:rsid w:val="004367E8"/>
    <w:rsid w:val="00452A83"/>
    <w:rsid w:val="0045635D"/>
    <w:rsid w:val="00582923"/>
    <w:rsid w:val="005B43C5"/>
    <w:rsid w:val="005C748E"/>
    <w:rsid w:val="00630964"/>
    <w:rsid w:val="006B7FF3"/>
    <w:rsid w:val="006F4B8D"/>
    <w:rsid w:val="0071737B"/>
    <w:rsid w:val="00783524"/>
    <w:rsid w:val="00790A7D"/>
    <w:rsid w:val="007C7DE2"/>
    <w:rsid w:val="00827AB2"/>
    <w:rsid w:val="00863827"/>
    <w:rsid w:val="008A37DB"/>
    <w:rsid w:val="008F2718"/>
    <w:rsid w:val="00900E76"/>
    <w:rsid w:val="00917453"/>
    <w:rsid w:val="009452AB"/>
    <w:rsid w:val="00957BE3"/>
    <w:rsid w:val="00970493"/>
    <w:rsid w:val="009A49BD"/>
    <w:rsid w:val="00A142F2"/>
    <w:rsid w:val="00A47C08"/>
    <w:rsid w:val="00A77DDD"/>
    <w:rsid w:val="00AF2436"/>
    <w:rsid w:val="00BA5F1A"/>
    <w:rsid w:val="00BB46C5"/>
    <w:rsid w:val="00BB7DF2"/>
    <w:rsid w:val="00BC06E1"/>
    <w:rsid w:val="00CD209F"/>
    <w:rsid w:val="00D24B9D"/>
    <w:rsid w:val="00D4666B"/>
    <w:rsid w:val="00D57D84"/>
    <w:rsid w:val="00D6198E"/>
    <w:rsid w:val="00D734A6"/>
    <w:rsid w:val="00DB792D"/>
    <w:rsid w:val="00E30110"/>
    <w:rsid w:val="00E30CEC"/>
    <w:rsid w:val="00E35BA5"/>
    <w:rsid w:val="00E87688"/>
    <w:rsid w:val="00F04871"/>
    <w:rsid w:val="00F11BF1"/>
    <w:rsid w:val="00F24741"/>
    <w:rsid w:val="00F62C94"/>
    <w:rsid w:val="00FF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0F18"/>
  <w15:docId w15:val="{98E9758A-5BA6-40CE-9D27-5045DABE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A49BD"/>
    <w:pPr>
      <w:widowControl w:val="0"/>
    </w:pPr>
    <w:rPr>
      <w:rFonts w:ascii="Calibri" w:eastAsia="Calibri" w:hAnsi="Calibri"/>
      <w:sz w:val="22"/>
      <w:szCs w:val="22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04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0493"/>
    <w:rPr>
      <w:rFonts w:ascii="Segoe UI" w:eastAsia="Times New Roman" w:hAnsi="Segoe UI" w:cs="Segoe UI"/>
      <w:sz w:val="18"/>
      <w:szCs w:val="18"/>
    </w:rPr>
  </w:style>
  <w:style w:type="paragraph" w:styleId="Bezproreda">
    <w:name w:val="No Spacing"/>
    <w:link w:val="BezproredaChar"/>
    <w:qFormat/>
    <w:rsid w:val="00092A8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locked/>
    <w:rsid w:val="00092A8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1545</Words>
  <Characters>8813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Ured</cp:lastModifiedBy>
  <cp:revision>2</cp:revision>
  <cp:lastPrinted>2023-03-23T09:12:00Z</cp:lastPrinted>
  <dcterms:created xsi:type="dcterms:W3CDTF">2026-04-30T13:18:00Z</dcterms:created>
  <dcterms:modified xsi:type="dcterms:W3CDTF">2026-04-30T13:18:00Z</dcterms:modified>
</cp:coreProperties>
</file>